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21FE4" w14:textId="77777777" w:rsidR="00FD7288" w:rsidRPr="00731572" w:rsidRDefault="00FD7288" w:rsidP="00FD7288">
      <w:pPr>
        <w:jc w:val="center"/>
        <w:rPr>
          <w:rFonts w:ascii="Arial" w:hAnsi="Arial" w:cs="Arial"/>
          <w:b/>
          <w:sz w:val="28"/>
          <w:szCs w:val="28"/>
        </w:rPr>
      </w:pPr>
      <w:r w:rsidRPr="00731572">
        <w:rPr>
          <w:rFonts w:ascii="Arial" w:hAnsi="Arial" w:cs="Arial"/>
          <w:b/>
          <w:sz w:val="28"/>
          <w:szCs w:val="28"/>
        </w:rPr>
        <w:t>FORMULARZ ZGŁASZANIA UWAG</w:t>
      </w:r>
    </w:p>
    <w:p w14:paraId="496E4738" w14:textId="77777777" w:rsidR="00FD7288" w:rsidRPr="00731572" w:rsidRDefault="00FD7288" w:rsidP="00FD7288">
      <w:pPr>
        <w:jc w:val="center"/>
        <w:rPr>
          <w:rFonts w:ascii="Arial" w:hAnsi="Arial" w:cs="Arial"/>
          <w:b/>
          <w:sz w:val="28"/>
          <w:szCs w:val="28"/>
        </w:rPr>
      </w:pPr>
    </w:p>
    <w:p w14:paraId="26AEFD92" w14:textId="6349A037" w:rsidR="00FD7288" w:rsidRPr="00731572" w:rsidRDefault="00FD7288" w:rsidP="00FD7288">
      <w:pPr>
        <w:jc w:val="both"/>
        <w:rPr>
          <w:rFonts w:ascii="Arial" w:hAnsi="Arial" w:cs="Arial"/>
          <w:b/>
          <w:bCs/>
        </w:rPr>
      </w:pPr>
      <w:r w:rsidRPr="00731572">
        <w:rPr>
          <w:rFonts w:ascii="Arial" w:hAnsi="Arial" w:cs="Arial"/>
          <w:bCs/>
        </w:rPr>
        <w:t xml:space="preserve">w </w:t>
      </w:r>
      <w:r w:rsidRPr="008A1021">
        <w:rPr>
          <w:rFonts w:ascii="Arial" w:hAnsi="Arial" w:cs="Arial"/>
          <w:b/>
          <w:bCs/>
        </w:rPr>
        <w:t>sprawie:</w:t>
      </w:r>
      <w:r w:rsidRPr="00731572">
        <w:rPr>
          <w:rFonts w:ascii="Arial" w:hAnsi="Arial" w:cs="Arial"/>
          <w:b/>
          <w:bCs/>
        </w:rPr>
        <w:t xml:space="preserve"> projektu </w:t>
      </w:r>
      <w:r w:rsidR="00A91449">
        <w:rPr>
          <w:rFonts w:ascii="Arial" w:hAnsi="Arial" w:cs="Arial"/>
          <w:b/>
          <w:bCs/>
        </w:rPr>
        <w:t xml:space="preserve">aktualizacji </w:t>
      </w:r>
      <w:r w:rsidRPr="00731572">
        <w:rPr>
          <w:rFonts w:ascii="Arial" w:hAnsi="Arial" w:cs="Arial"/>
          <w:b/>
          <w:bCs/>
        </w:rPr>
        <w:t xml:space="preserve">Strategii </w:t>
      </w:r>
      <w:r w:rsidR="00BF4877" w:rsidRPr="00731572">
        <w:rPr>
          <w:rFonts w:ascii="Arial" w:hAnsi="Arial" w:cs="Arial"/>
          <w:b/>
          <w:bCs/>
        </w:rPr>
        <w:t xml:space="preserve">Rozwoju </w:t>
      </w:r>
      <w:r w:rsidR="008A1021" w:rsidRPr="008A1021">
        <w:rPr>
          <w:rFonts w:ascii="Arial" w:hAnsi="Arial" w:cs="Arial"/>
          <w:b/>
          <w:bCs/>
        </w:rPr>
        <w:t>Ponadlokalnego Związku Gmin Turystycznych Pogórza Dynowskiego na lata 2022-2030.</w:t>
      </w:r>
      <w:r w:rsidRPr="00731572">
        <w:rPr>
          <w:rFonts w:ascii="Arial" w:hAnsi="Arial" w:cs="Arial"/>
          <w:b/>
          <w:bCs/>
        </w:rPr>
        <w:t xml:space="preserve"> </w:t>
      </w:r>
    </w:p>
    <w:p w14:paraId="224295CB" w14:textId="77777777" w:rsidR="00FD7288" w:rsidRPr="00731572" w:rsidRDefault="00FD7288" w:rsidP="00FD7288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D4D9217" w14:textId="65730C3C" w:rsidR="00FD7288" w:rsidRPr="00731572" w:rsidRDefault="00FD7288" w:rsidP="00FD7288">
      <w:pPr>
        <w:pStyle w:val="Tekstpodstawowy"/>
        <w:spacing w:line="276" w:lineRule="auto"/>
        <w:rPr>
          <w:rFonts w:ascii="Arial" w:hAnsi="Arial" w:cs="Arial"/>
          <w:bCs/>
          <w:i/>
          <w:sz w:val="22"/>
          <w:szCs w:val="22"/>
        </w:rPr>
      </w:pPr>
      <w:r w:rsidRPr="00731572">
        <w:rPr>
          <w:rFonts w:ascii="Arial" w:hAnsi="Arial" w:cs="Arial"/>
          <w:bCs/>
          <w:i/>
          <w:sz w:val="22"/>
          <w:szCs w:val="22"/>
        </w:rPr>
        <w:t xml:space="preserve">W związku z </w:t>
      </w:r>
      <w:r w:rsidRPr="008A1021">
        <w:rPr>
          <w:rFonts w:ascii="Arial" w:hAnsi="Arial" w:cs="Arial"/>
          <w:i/>
          <w:sz w:val="22"/>
          <w:szCs w:val="22"/>
        </w:rPr>
        <w:t xml:space="preserve">prowadzonymi konsultacjami społecznymi projektu </w:t>
      </w:r>
      <w:r w:rsidR="00A91449">
        <w:rPr>
          <w:rFonts w:ascii="Arial" w:hAnsi="Arial" w:cs="Arial"/>
          <w:i/>
          <w:sz w:val="22"/>
          <w:szCs w:val="22"/>
        </w:rPr>
        <w:t xml:space="preserve">aktualizacji </w:t>
      </w:r>
      <w:r w:rsidRPr="00731572">
        <w:rPr>
          <w:rFonts w:ascii="Arial" w:hAnsi="Arial" w:cs="Arial"/>
          <w:i/>
          <w:sz w:val="22"/>
          <w:szCs w:val="22"/>
        </w:rPr>
        <w:t xml:space="preserve">Strategii Rozwoju </w:t>
      </w:r>
      <w:r w:rsidR="008A1021" w:rsidRPr="008A1021">
        <w:rPr>
          <w:rFonts w:ascii="Arial" w:hAnsi="Arial" w:cs="Arial"/>
          <w:i/>
          <w:sz w:val="22"/>
          <w:szCs w:val="22"/>
        </w:rPr>
        <w:t>Ponadlokalnego Związku Gmin Turystycznych Pogórza Dynowskiego na lata 2022-2030</w:t>
      </w:r>
      <w:r w:rsidR="007B3599" w:rsidRPr="00731572">
        <w:rPr>
          <w:rFonts w:ascii="Arial" w:hAnsi="Arial" w:cs="Arial"/>
          <w:i/>
          <w:sz w:val="22"/>
          <w:szCs w:val="22"/>
        </w:rPr>
        <w:t xml:space="preserve">, </w:t>
      </w:r>
      <w:r w:rsidRPr="00731572">
        <w:rPr>
          <w:rFonts w:ascii="Arial" w:hAnsi="Arial" w:cs="Arial"/>
          <w:i/>
          <w:sz w:val="22"/>
          <w:szCs w:val="22"/>
        </w:rPr>
        <w:t xml:space="preserve"> prosimy o przekazywanie swoich uwag za pomocą formularza</w:t>
      </w:r>
      <w:r w:rsidRPr="00731572">
        <w:rPr>
          <w:rFonts w:ascii="Arial" w:hAnsi="Arial" w:cs="Arial"/>
          <w:bCs/>
          <w:i/>
          <w:sz w:val="22"/>
          <w:szCs w:val="22"/>
        </w:rPr>
        <w:t>.</w:t>
      </w:r>
    </w:p>
    <w:p w14:paraId="0F3056E4" w14:textId="77777777" w:rsidR="00FD7288" w:rsidRPr="00731572" w:rsidRDefault="00FD7288" w:rsidP="00FD7288">
      <w:pPr>
        <w:rPr>
          <w:rFonts w:ascii="Arial" w:hAnsi="Arial" w:cs="Arial"/>
          <w:b/>
        </w:rPr>
      </w:pPr>
    </w:p>
    <w:p w14:paraId="4C822FC9" w14:textId="77777777" w:rsidR="00FD7288" w:rsidRPr="00731572" w:rsidRDefault="00FD7288" w:rsidP="00FD7288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731572">
        <w:rPr>
          <w:rFonts w:ascii="Arial" w:hAnsi="Arial" w:cs="Arial"/>
          <w:b/>
        </w:rPr>
        <w:t>Zgłaszane uwagi, postulaty, propozycje</w:t>
      </w:r>
    </w:p>
    <w:p w14:paraId="39700C62" w14:textId="77777777" w:rsidR="00FD7288" w:rsidRPr="00731572" w:rsidRDefault="00FD7288" w:rsidP="00FD728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523"/>
        <w:gridCol w:w="1149"/>
        <w:gridCol w:w="1882"/>
      </w:tblGrid>
      <w:tr w:rsidR="00FD7288" w:rsidRPr="00731572" w14:paraId="284431D0" w14:textId="77777777" w:rsidTr="00D25BAC">
        <w:tc>
          <w:tcPr>
            <w:tcW w:w="0" w:type="auto"/>
            <w:shd w:val="clear" w:color="auto" w:fill="E6E6E6"/>
            <w:vAlign w:val="center"/>
          </w:tcPr>
          <w:p w14:paraId="1A97E7B1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C0B8851" w14:textId="375F04E4" w:rsidR="00FD7288" w:rsidRPr="00D25BAC" w:rsidRDefault="00FD7288" w:rsidP="00D25B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 xml:space="preserve">Fragment projektu </w:t>
            </w:r>
            <w:r w:rsidR="00A91449">
              <w:rPr>
                <w:rFonts w:ascii="Arial" w:hAnsi="Arial" w:cs="Arial"/>
                <w:b/>
                <w:sz w:val="20"/>
                <w:szCs w:val="20"/>
              </w:rPr>
              <w:t xml:space="preserve">aktualizacji </w:t>
            </w:r>
            <w:r w:rsidRPr="00731572">
              <w:rPr>
                <w:rFonts w:ascii="Arial" w:hAnsi="Arial" w:cs="Arial"/>
                <w:b/>
                <w:sz w:val="20"/>
                <w:szCs w:val="20"/>
              </w:rPr>
              <w:t>Strategii Rozwoj</w:t>
            </w:r>
            <w:r w:rsidR="00D25BAC">
              <w:rPr>
                <w:rFonts w:ascii="Arial" w:hAnsi="Arial" w:cs="Arial"/>
                <w:b/>
                <w:sz w:val="20"/>
                <w:szCs w:val="20"/>
              </w:rPr>
              <w:t xml:space="preserve">u  do którego odnosi się uwaga </w:t>
            </w:r>
            <w:r w:rsidRPr="00731572">
              <w:rPr>
                <w:rFonts w:ascii="Arial" w:hAnsi="Arial" w:cs="Arial"/>
                <w:b/>
                <w:sz w:val="20"/>
                <w:szCs w:val="20"/>
              </w:rPr>
              <w:t xml:space="preserve">(np. rozdział, strona) 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517964E4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9205406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Uzasadnienie uwagi</w:t>
            </w:r>
          </w:p>
        </w:tc>
      </w:tr>
      <w:tr w:rsidR="00FD7288" w:rsidRPr="00731572" w14:paraId="0DD7175F" w14:textId="77777777" w:rsidTr="00D25BAC">
        <w:trPr>
          <w:trHeight w:val="930"/>
        </w:trPr>
        <w:tc>
          <w:tcPr>
            <w:tcW w:w="0" w:type="auto"/>
            <w:vAlign w:val="center"/>
          </w:tcPr>
          <w:p w14:paraId="5B37C4EA" w14:textId="77777777" w:rsidR="00FD7288" w:rsidRPr="00731572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1572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4F68ECCC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A225F" w14:textId="4456C24D" w:rsidR="00B2750E" w:rsidRPr="00731572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263E601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473E9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1E2D2" w14:textId="643567B6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89046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06FB2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FFF51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5566E" w14:textId="07512C5F" w:rsidR="00B2750E" w:rsidRPr="00731572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7E16B1E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88" w:rsidRPr="00731572" w14:paraId="6D6E7378" w14:textId="77777777" w:rsidTr="00D25BAC">
        <w:trPr>
          <w:trHeight w:val="930"/>
        </w:trPr>
        <w:tc>
          <w:tcPr>
            <w:tcW w:w="0" w:type="auto"/>
            <w:vAlign w:val="center"/>
          </w:tcPr>
          <w:p w14:paraId="0FA85734" w14:textId="77777777" w:rsidR="00FD7288" w:rsidRPr="00731572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157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48262880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04C636E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75F1A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86C79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A29D8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2E68D" w14:textId="7692B93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8574E" w14:textId="77777777" w:rsidR="00B2750E" w:rsidRPr="00731572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ECA2B1" w14:textId="6223C17E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2A6B97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88" w:rsidRPr="00731572" w14:paraId="67184E7F" w14:textId="77777777" w:rsidTr="00D25BAC">
        <w:trPr>
          <w:trHeight w:val="930"/>
        </w:trPr>
        <w:tc>
          <w:tcPr>
            <w:tcW w:w="0" w:type="auto"/>
            <w:vAlign w:val="center"/>
          </w:tcPr>
          <w:p w14:paraId="4150A6D9" w14:textId="77777777" w:rsidR="00FD7288" w:rsidRPr="00731572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1572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4E1DAE2B" w14:textId="77777777" w:rsidR="00FD7288" w:rsidRPr="00731572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AF9191" w14:textId="77777777" w:rsidR="00FD7288" w:rsidRPr="00731572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4135F0F" w14:textId="77777777" w:rsidR="00FD7288" w:rsidRPr="00731572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58A652C" w14:textId="201378A8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60878CF" w14:textId="77777777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1239988" w14:textId="77777777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692B065" w14:textId="77777777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17061BB" w14:textId="079A53EF" w:rsidR="00B2750E" w:rsidRPr="00731572" w:rsidRDefault="00B2750E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F623F04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885A5F" w14:textId="77777777" w:rsidR="00FD7288" w:rsidRPr="00731572" w:rsidRDefault="00FD7288" w:rsidP="00FD7288">
      <w:pPr>
        <w:rPr>
          <w:rFonts w:ascii="Arial" w:hAnsi="Arial" w:cs="Arial"/>
        </w:rPr>
      </w:pPr>
    </w:p>
    <w:p w14:paraId="29E1EDFB" w14:textId="77777777" w:rsidR="00FD7288" w:rsidRPr="00731572" w:rsidRDefault="00FD7288" w:rsidP="00FD7288">
      <w:pPr>
        <w:rPr>
          <w:rFonts w:ascii="Arial" w:hAnsi="Arial" w:cs="Arial"/>
        </w:rPr>
      </w:pPr>
      <w:r w:rsidRPr="00731572">
        <w:rPr>
          <w:rFonts w:ascii="Arial" w:hAnsi="Arial" w:cs="Arial"/>
          <w:b/>
        </w:rPr>
        <w:t>Informacja o zgłaszającym:</w:t>
      </w:r>
      <w:r w:rsidRPr="00731572">
        <w:rPr>
          <w:rFonts w:ascii="Arial" w:hAnsi="Arial" w:cs="Arial"/>
          <w:b/>
        </w:rPr>
        <w:tab/>
      </w:r>
      <w:r w:rsidRPr="00731572">
        <w:rPr>
          <w:rFonts w:ascii="Arial" w:hAnsi="Arial" w:cs="Arial"/>
          <w:b/>
        </w:rPr>
        <w:tab/>
      </w:r>
    </w:p>
    <w:p w14:paraId="5B73708D" w14:textId="77777777" w:rsidR="00FD7288" w:rsidRPr="00731572" w:rsidRDefault="00FD7288" w:rsidP="00FD7288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553"/>
      </w:tblGrid>
      <w:tr w:rsidR="00FD7288" w:rsidRPr="00731572" w14:paraId="7C80D67C" w14:textId="77777777" w:rsidTr="00D25BAC">
        <w:tc>
          <w:tcPr>
            <w:tcW w:w="1250" w:type="pct"/>
            <w:shd w:val="clear" w:color="auto" w:fill="E6E6E6"/>
            <w:vAlign w:val="center"/>
          </w:tcPr>
          <w:p w14:paraId="76B1BE2A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750" w:type="pct"/>
          </w:tcPr>
          <w:p w14:paraId="7BB226A1" w14:textId="77777777" w:rsidR="00FD7288" w:rsidRPr="00731572" w:rsidRDefault="00FD7288" w:rsidP="009957D9">
            <w:pPr>
              <w:rPr>
                <w:rFonts w:ascii="Arial" w:hAnsi="Arial" w:cs="Arial"/>
                <w:b/>
              </w:rPr>
            </w:pPr>
          </w:p>
        </w:tc>
      </w:tr>
      <w:tr w:rsidR="00FD7288" w:rsidRPr="00731572" w14:paraId="5DC8DB82" w14:textId="77777777" w:rsidTr="00D25BAC">
        <w:trPr>
          <w:trHeight w:val="429"/>
        </w:trPr>
        <w:tc>
          <w:tcPr>
            <w:tcW w:w="1250" w:type="pct"/>
            <w:shd w:val="clear" w:color="auto" w:fill="E6E6E6"/>
            <w:vAlign w:val="center"/>
          </w:tcPr>
          <w:p w14:paraId="75B157BE" w14:textId="54BF2762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B2750E" w:rsidRPr="00731572">
              <w:rPr>
                <w:rFonts w:ascii="Arial" w:hAnsi="Arial" w:cs="Arial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3750" w:type="pct"/>
          </w:tcPr>
          <w:p w14:paraId="2F80083D" w14:textId="77777777" w:rsidR="00FD7288" w:rsidRPr="00731572" w:rsidRDefault="00FD7288" w:rsidP="009957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9AB5FE" w14:textId="77777777" w:rsidR="00FD7288" w:rsidRPr="00731572" w:rsidRDefault="00FD7288" w:rsidP="00FD7288">
      <w:pPr>
        <w:rPr>
          <w:rFonts w:ascii="Arial" w:hAnsi="Arial" w:cs="Arial"/>
          <w:b/>
        </w:rPr>
      </w:pPr>
    </w:p>
    <w:p w14:paraId="0A322B44" w14:textId="5DBA32CF" w:rsidR="00FD7288" w:rsidRPr="00731572" w:rsidRDefault="00FD7288" w:rsidP="00FD7288">
      <w:pPr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>Wypełniony formularz należy:</w:t>
      </w:r>
    </w:p>
    <w:p w14:paraId="244B1574" w14:textId="02F66C2C" w:rsidR="00D25BAC" w:rsidRPr="001D117F" w:rsidRDefault="00B16DA7" w:rsidP="001D117F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i/>
          <w:iCs/>
        </w:rPr>
      </w:pPr>
      <w:r w:rsidRPr="00D25BAC">
        <w:rPr>
          <w:rFonts w:ascii="Arial" w:hAnsi="Arial" w:cs="Arial"/>
          <w:i/>
          <w:iCs/>
        </w:rPr>
        <w:t>przesłać na adres mailowy:</w:t>
      </w:r>
      <w:r w:rsidR="001D117F">
        <w:rPr>
          <w:rFonts w:ascii="Arial" w:hAnsi="Arial" w:cs="Arial"/>
          <w:i/>
          <w:iCs/>
        </w:rPr>
        <w:t xml:space="preserve"> </w:t>
      </w:r>
      <w:r w:rsidR="00D25BAC" w:rsidRPr="00D25BAC">
        <w:rPr>
          <w:rFonts w:ascii="Arial" w:hAnsi="Arial" w:cs="Arial"/>
          <w:i/>
          <w:iCs/>
        </w:rPr>
        <w:t xml:space="preserve"> </w:t>
      </w:r>
      <w:r w:rsidR="001D117F" w:rsidRPr="001D117F">
        <w:rPr>
          <w:rFonts w:ascii="Arial" w:hAnsi="Arial" w:cs="Arial"/>
          <w:i/>
          <w:iCs/>
        </w:rPr>
        <w:t>zwiazek@pogorzedynowskie.pl</w:t>
      </w:r>
    </w:p>
    <w:p w14:paraId="149618CB" w14:textId="6F82D1D0" w:rsidR="00B16DA7" w:rsidRPr="00D25BAC" w:rsidRDefault="00B16DA7" w:rsidP="00B16DA7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i/>
          <w:iCs/>
        </w:rPr>
      </w:pPr>
      <w:r w:rsidRPr="00D25BAC">
        <w:rPr>
          <w:rFonts w:ascii="Arial" w:hAnsi="Arial" w:cs="Arial"/>
          <w:i/>
          <w:iCs/>
        </w:rPr>
        <w:t xml:space="preserve">lub </w:t>
      </w:r>
    </w:p>
    <w:p w14:paraId="7EC1524E" w14:textId="7218DA5A" w:rsidR="00B16DA7" w:rsidRPr="001D117F" w:rsidRDefault="00B16DA7" w:rsidP="001D117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 w:rsidRPr="001D117F">
        <w:rPr>
          <w:rFonts w:ascii="Arial" w:hAnsi="Arial" w:cs="Arial"/>
          <w:i/>
          <w:iCs/>
        </w:rPr>
        <w:t xml:space="preserve">przesłać pocztą na adres: </w:t>
      </w:r>
      <w:r w:rsidR="001D117F" w:rsidRPr="001D117F">
        <w:rPr>
          <w:rFonts w:ascii="Arial" w:hAnsi="Arial" w:cs="Arial"/>
          <w:i/>
          <w:iCs/>
        </w:rPr>
        <w:t>Związek Gmin Turystycznych Pogórza Dynowskiego, 36-065 Dynów, ul. Rynek 2</w:t>
      </w:r>
    </w:p>
    <w:p w14:paraId="1370C290" w14:textId="77777777" w:rsidR="00B16DA7" w:rsidRPr="00731572" w:rsidRDefault="00B16DA7" w:rsidP="001D117F">
      <w:pPr>
        <w:pStyle w:val="Akapitzlist"/>
        <w:ind w:left="360"/>
        <w:jc w:val="both"/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 xml:space="preserve">lub </w:t>
      </w:r>
    </w:p>
    <w:p w14:paraId="29BFB0FF" w14:textId="3F63804A" w:rsidR="0096339B" w:rsidRPr="00731572" w:rsidRDefault="00B16DA7" w:rsidP="001D117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>dostarczyć do</w:t>
      </w:r>
      <w:r w:rsidR="001D117F">
        <w:rPr>
          <w:rFonts w:ascii="Arial" w:hAnsi="Arial" w:cs="Arial"/>
          <w:i/>
          <w:iCs/>
        </w:rPr>
        <w:t xml:space="preserve"> </w:t>
      </w:r>
      <w:bookmarkStart w:id="0" w:name="_GoBack"/>
      <w:bookmarkEnd w:id="0"/>
      <w:r w:rsidR="001D117F" w:rsidRPr="001D117F">
        <w:rPr>
          <w:rFonts w:ascii="Arial" w:hAnsi="Arial" w:cs="Arial"/>
          <w:i/>
          <w:iCs/>
        </w:rPr>
        <w:t>biura Związku przy ul. Rynek 2 w Dynowie (w razie nieobecności pracownika pozostawić w skrzynce pocztowej na drzwiach wejściowych) lub do sekretariatu Urzędów Gmin należących do Związku – Dydnia, Nozdrzec, Dynów, Dubiecko, Krzywcza, Błażowa, Hyżne, Jawornik Polski oraz miasto Dynów</w:t>
      </w:r>
      <w:r w:rsidRPr="00731572">
        <w:rPr>
          <w:rFonts w:ascii="Arial" w:hAnsi="Arial" w:cs="Arial"/>
          <w:i/>
          <w:iCs/>
        </w:rPr>
        <w:t xml:space="preserve"> </w:t>
      </w:r>
    </w:p>
    <w:p w14:paraId="0A563444" w14:textId="77777777" w:rsidR="00B16DA7" w:rsidRPr="00731572" w:rsidRDefault="00B16DA7" w:rsidP="00DF6F14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10D47865" w14:textId="77777777" w:rsidR="007B3599" w:rsidRPr="00731572" w:rsidRDefault="00DF6F14" w:rsidP="007B35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31572">
        <w:rPr>
          <w:rFonts w:ascii="Arial" w:hAnsi="Arial" w:cs="Arial"/>
          <w:i/>
          <w:iCs/>
          <w:sz w:val="22"/>
          <w:szCs w:val="22"/>
        </w:rPr>
        <w:t xml:space="preserve">Przesłanie/przekazanie formularza uwag jest równoznaczne z wyrażeniem zgody na przetwarzanie danych osobowych zgodnie z poniższą klauzulą.  </w:t>
      </w:r>
    </w:p>
    <w:p w14:paraId="1ABF5792" w14:textId="77777777" w:rsidR="00B16DA7" w:rsidRPr="00731572" w:rsidRDefault="00B16DA7" w:rsidP="007B35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76"/>
        <w:gridCol w:w="7194"/>
      </w:tblGrid>
      <w:tr w:rsidR="007B3599" w:rsidRPr="00731572" w14:paraId="0D43E550" w14:textId="77777777" w:rsidTr="00D25BAC">
        <w:trPr>
          <w:tblHeader/>
        </w:trPr>
        <w:tc>
          <w:tcPr>
            <w:tcW w:w="5000" w:type="pct"/>
            <w:gridSpan w:val="2"/>
            <w:shd w:val="clear" w:color="auto" w:fill="DEEAF6"/>
          </w:tcPr>
          <w:p w14:paraId="4BCCDCEA" w14:textId="1C7A3BBD" w:rsidR="007B3599" w:rsidRPr="008A1021" w:rsidRDefault="008A1021" w:rsidP="00D25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021">
              <w:rPr>
                <w:rFonts w:ascii="Arial" w:hAnsi="Arial" w:cs="Arial"/>
                <w:b/>
                <w:sz w:val="22"/>
                <w:szCs w:val="22"/>
              </w:rPr>
              <w:lastRenderedPageBreak/>
              <w:t>Związek Gmin Turystycznych Pogórza Dynowskiego</w:t>
            </w:r>
          </w:p>
        </w:tc>
      </w:tr>
      <w:tr w:rsidR="007B3599" w:rsidRPr="00731572" w14:paraId="5F0A6E92" w14:textId="77777777" w:rsidTr="00D25BAC">
        <w:tc>
          <w:tcPr>
            <w:tcW w:w="1428" w:type="pct"/>
            <w:shd w:val="clear" w:color="auto" w:fill="DEEAF6"/>
          </w:tcPr>
          <w:p w14:paraId="00C0DB8C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TOŻSAMOŚĆ ADMINISTRATORA</w:t>
            </w:r>
          </w:p>
        </w:tc>
        <w:tc>
          <w:tcPr>
            <w:tcW w:w="3572" w:type="pct"/>
          </w:tcPr>
          <w:p w14:paraId="55BD6CF9" w14:textId="22E9D352" w:rsidR="007B3599" w:rsidRPr="00731572" w:rsidRDefault="007B3599" w:rsidP="001D11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Administratorem jest </w:t>
            </w:r>
            <w:r w:rsidR="008A1021" w:rsidRPr="008A1021">
              <w:rPr>
                <w:rFonts w:ascii="Arial" w:hAnsi="Arial" w:cs="Arial"/>
                <w:bCs/>
                <w:sz w:val="22"/>
                <w:szCs w:val="22"/>
              </w:rPr>
              <w:t>Związek Gmin Turystycznych Pogórza Dynowskiego</w:t>
            </w:r>
            <w:r w:rsidRPr="00731572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A42F84">
              <w:rPr>
                <w:rFonts w:ascii="Arial" w:hAnsi="Arial" w:cs="Arial"/>
                <w:sz w:val="22"/>
                <w:szCs w:val="22"/>
              </w:rPr>
              <w:t xml:space="preserve">eprezentowana przez </w:t>
            </w:r>
            <w:r w:rsidR="001D117F">
              <w:rPr>
                <w:rFonts w:ascii="Arial" w:hAnsi="Arial" w:cs="Arial"/>
                <w:sz w:val="22"/>
                <w:szCs w:val="22"/>
              </w:rPr>
              <w:t xml:space="preserve">Prezesa Zarządu Związku </w:t>
            </w:r>
            <w:r w:rsidRPr="00731572">
              <w:rPr>
                <w:rFonts w:ascii="Arial" w:hAnsi="Arial" w:cs="Arial"/>
                <w:sz w:val="22"/>
                <w:szCs w:val="22"/>
              </w:rPr>
              <w:t xml:space="preserve">z siedzibą </w:t>
            </w:r>
            <w:r w:rsidR="001D117F">
              <w:rPr>
                <w:rFonts w:ascii="Arial" w:hAnsi="Arial" w:cs="Arial"/>
                <w:sz w:val="22"/>
                <w:szCs w:val="22"/>
              </w:rPr>
              <w:t>w Dynowie przy ul. Rynek 2</w:t>
            </w:r>
          </w:p>
        </w:tc>
      </w:tr>
      <w:tr w:rsidR="007B3599" w:rsidRPr="00731572" w14:paraId="57137200" w14:textId="77777777" w:rsidTr="00D25BAC">
        <w:trPr>
          <w:trHeight w:val="818"/>
        </w:trPr>
        <w:tc>
          <w:tcPr>
            <w:tcW w:w="1428" w:type="pct"/>
            <w:shd w:val="clear" w:color="auto" w:fill="DEEAF6"/>
          </w:tcPr>
          <w:p w14:paraId="2E40CE07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DANE KONTAKTOWE ADMINISTRATORA</w:t>
            </w:r>
          </w:p>
        </w:tc>
        <w:tc>
          <w:tcPr>
            <w:tcW w:w="3572" w:type="pct"/>
          </w:tcPr>
          <w:p w14:paraId="072CA71B" w14:textId="0BE5B35E" w:rsidR="007B3599" w:rsidRPr="00731572" w:rsidRDefault="007B3599" w:rsidP="001D11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Z administratorem – można się skontaktować poprzez adres email </w:t>
            </w:r>
            <w:hyperlink r:id="rId8" w:history="1">
              <w:r w:rsidR="001D117F" w:rsidRPr="0019603F">
                <w:rPr>
                  <w:rStyle w:val="Hipercze"/>
                  <w:rFonts w:ascii="Arial" w:hAnsi="Arial" w:cs="Arial"/>
                  <w:sz w:val="22"/>
                  <w:szCs w:val="22"/>
                </w:rPr>
                <w:t>zwiazek@pogorzedynowskie.pl</w:t>
              </w:r>
            </w:hyperlink>
            <w:r w:rsidR="001D117F">
              <w:rPr>
                <w:rFonts w:ascii="Arial" w:hAnsi="Arial" w:cs="Arial"/>
                <w:sz w:val="22"/>
                <w:szCs w:val="22"/>
              </w:rPr>
              <w:t>, telefonicznie: 16 888 90 50</w:t>
            </w:r>
            <w:r w:rsidR="00D25BAC" w:rsidRPr="00731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1572">
              <w:rPr>
                <w:rFonts w:ascii="Arial" w:hAnsi="Arial" w:cs="Arial"/>
                <w:sz w:val="22"/>
                <w:szCs w:val="22"/>
              </w:rPr>
              <w:t>pisemnie na adres siedziby administratora.</w:t>
            </w:r>
          </w:p>
        </w:tc>
      </w:tr>
      <w:tr w:rsidR="007B3599" w:rsidRPr="00731572" w14:paraId="0E769BEA" w14:textId="77777777" w:rsidTr="00D25BAC">
        <w:tc>
          <w:tcPr>
            <w:tcW w:w="1428" w:type="pct"/>
            <w:shd w:val="clear" w:color="auto" w:fill="DEEAF6"/>
          </w:tcPr>
          <w:p w14:paraId="200956E0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DANE KONTAKTOWE INSPEKTORA OCHRONY DANYCH</w:t>
            </w:r>
          </w:p>
        </w:tc>
        <w:tc>
          <w:tcPr>
            <w:tcW w:w="3572" w:type="pct"/>
          </w:tcPr>
          <w:p w14:paraId="21567FEE" w14:textId="1A9774AB" w:rsidR="007B3599" w:rsidRPr="00731572" w:rsidRDefault="007B3599" w:rsidP="001D11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Administrator –</w:t>
            </w:r>
            <w:r w:rsidR="001D1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1572">
              <w:rPr>
                <w:rFonts w:ascii="Arial" w:hAnsi="Arial" w:cs="Arial"/>
                <w:sz w:val="22"/>
                <w:szCs w:val="22"/>
              </w:rPr>
              <w:t>wyznaczył inspektora ochrony</w:t>
            </w:r>
            <w:r w:rsidR="001D117F">
              <w:rPr>
                <w:rFonts w:ascii="Arial" w:hAnsi="Arial" w:cs="Arial"/>
                <w:sz w:val="22"/>
                <w:szCs w:val="22"/>
              </w:rPr>
              <w:t xml:space="preserve"> danych, z którym może się Pani</w:t>
            </w:r>
            <w:r w:rsidRPr="00731572">
              <w:rPr>
                <w:rFonts w:ascii="Arial" w:hAnsi="Arial" w:cs="Arial"/>
                <w:sz w:val="22"/>
                <w:szCs w:val="22"/>
              </w:rPr>
              <w:t xml:space="preserve">/ Pan skontaktować poprzez email </w:t>
            </w:r>
            <w:r w:rsidR="006539EB" w:rsidRPr="00731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117F">
              <w:rPr>
                <w:rFonts w:ascii="Arial" w:hAnsi="Arial" w:cs="Arial"/>
                <w:sz w:val="22"/>
                <w:szCs w:val="22"/>
              </w:rPr>
              <w:t>zwiazek@pogorzydynowskie.pl</w:t>
            </w:r>
            <w:r w:rsidR="006539EB" w:rsidRPr="007315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31572">
              <w:rPr>
                <w:rFonts w:ascii="Arial" w:hAnsi="Arial" w:cs="Arial"/>
                <w:sz w:val="22"/>
                <w:szCs w:val="22"/>
              </w:rPr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7B3599" w:rsidRPr="00731572" w14:paraId="5166D47B" w14:textId="77777777" w:rsidTr="00D25BAC">
        <w:tc>
          <w:tcPr>
            <w:tcW w:w="1428" w:type="pct"/>
            <w:shd w:val="clear" w:color="auto" w:fill="DEEAF6"/>
          </w:tcPr>
          <w:p w14:paraId="77481A4D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 xml:space="preserve">CELE PRZETWARZANIA I PODSTAWA PRAWNA </w:t>
            </w:r>
          </w:p>
        </w:tc>
        <w:tc>
          <w:tcPr>
            <w:tcW w:w="3572" w:type="pct"/>
          </w:tcPr>
          <w:p w14:paraId="2425E1F4" w14:textId="77777777" w:rsidR="007B3599" w:rsidRPr="00731572" w:rsidRDefault="007B3599" w:rsidP="00DD003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1572">
              <w:rPr>
                <w:rFonts w:ascii="Arial" w:hAnsi="Arial" w:cs="Arial"/>
                <w:bCs/>
                <w:sz w:val="22"/>
                <w:szCs w:val="22"/>
              </w:rPr>
              <w:t>art. 6 ust 1 lit a, b, c i lit e, art. 9 ust. 2 lit. a, b, g ogólnego rozporządzenia o ochronie danych osobowych</w:t>
            </w:r>
          </w:p>
          <w:p w14:paraId="5C5A095B" w14:textId="77777777" w:rsidR="007B3599" w:rsidRPr="00731572" w:rsidRDefault="007B3599" w:rsidP="007B3599">
            <w:p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Pani / Pana dane będą przetwarzane w celu:</w:t>
            </w:r>
          </w:p>
          <w:p w14:paraId="0525DF59" w14:textId="77777777" w:rsidR="007B3599" w:rsidRPr="00731572" w:rsidRDefault="007B3599" w:rsidP="007B359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wypełnienia obowiązków prawnych ciążących na administratorze,</w:t>
            </w:r>
          </w:p>
          <w:p w14:paraId="18F61367" w14:textId="77777777" w:rsidR="007B3599" w:rsidRPr="00731572" w:rsidRDefault="007B3599" w:rsidP="007B359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realizacji zawartych umów,</w:t>
            </w:r>
          </w:p>
          <w:p w14:paraId="3353277E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wykonania zadania realizowanego w interesie publicznym lub w ramach sprawowania władzy publicznej powierzonej administratorowi,</w:t>
            </w:r>
          </w:p>
          <w:p w14:paraId="181ED4C8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przetwarzanie jest niezbędne ze względów związanych z ważnym interesem publicznym, na podstawie prawa Unii lub prawa państwa członkowskiego,</w:t>
            </w:r>
          </w:p>
          <w:p w14:paraId="71D5C57C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      </w:r>
          </w:p>
          <w:p w14:paraId="3106152B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w pozostałych przypadkach Pani/Pana dane osobowe przetwarzane są wyłącznie na podstawie wcześniej udzielonej zgody w zakresie i celu określonym w treści zgody </w:t>
            </w:r>
          </w:p>
        </w:tc>
      </w:tr>
      <w:tr w:rsidR="007B3599" w:rsidRPr="00731572" w14:paraId="49AA1E8C" w14:textId="77777777" w:rsidTr="00D25BAC">
        <w:tc>
          <w:tcPr>
            <w:tcW w:w="1428" w:type="pct"/>
            <w:shd w:val="clear" w:color="auto" w:fill="DEEAF6"/>
          </w:tcPr>
          <w:p w14:paraId="70F265EC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ODBIORCY DANYCH</w:t>
            </w:r>
          </w:p>
          <w:p w14:paraId="1E3CF683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72" w:type="pct"/>
          </w:tcPr>
          <w:p w14:paraId="23C9C919" w14:textId="77777777" w:rsidR="007B3599" w:rsidRPr="00731572" w:rsidRDefault="007B3599" w:rsidP="00DD00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 związku z przetwarzaniem danych w celach, o których mowa powyżej odbiorcami Pani/Pana danych osobowych mogą być:</w:t>
            </w:r>
          </w:p>
          <w:p w14:paraId="0F347ED4" w14:textId="77777777" w:rsidR="007B3599" w:rsidRPr="00731572" w:rsidRDefault="007B3599" w:rsidP="00AE1D0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organy władzy publicznej oraz podmioty wykonujące zadania publiczne lub działające na zlecenie organów władzy publicznej, w zakresie i w  celach, które wynikają z przepisów powszechnie obowiązującego prawa; </w:t>
            </w:r>
          </w:p>
          <w:p w14:paraId="6BF24E13" w14:textId="77777777" w:rsidR="007B3599" w:rsidRPr="00731572" w:rsidRDefault="007B3599" w:rsidP="00AE1D0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inne podmioty, które na podstawie stosownych umów przetwarzają dane osobowe</w:t>
            </w:r>
          </w:p>
        </w:tc>
      </w:tr>
      <w:tr w:rsidR="007B3599" w:rsidRPr="00731572" w14:paraId="5639D619" w14:textId="77777777" w:rsidTr="00D25BAC">
        <w:tc>
          <w:tcPr>
            <w:tcW w:w="1428" w:type="pct"/>
            <w:shd w:val="clear" w:color="auto" w:fill="DEEAF6"/>
          </w:tcPr>
          <w:p w14:paraId="1E62AD37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 xml:space="preserve">PRZEKAZANIE DANYCH OSOBOWYCH DO PAŃSTWA TRZECIEGO </w:t>
            </w:r>
            <w:r w:rsidRPr="00731572">
              <w:rPr>
                <w:rFonts w:ascii="Arial" w:hAnsi="Arial" w:cs="Arial"/>
                <w:b/>
                <w:sz w:val="22"/>
                <w:szCs w:val="22"/>
              </w:rPr>
              <w:lastRenderedPageBreak/>
              <w:t>LUB ORGANIZACJI MIĘDZYNARODOWEJ</w:t>
            </w:r>
          </w:p>
        </w:tc>
        <w:tc>
          <w:tcPr>
            <w:tcW w:w="3572" w:type="pct"/>
          </w:tcPr>
          <w:p w14:paraId="4A9BCDFA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lastRenderedPageBreak/>
              <w:t>Pani/Pana dane nie będą przekazywane do państw spoza Europejskiego Obszaru Gospodarczego (tj. państw trzecich)</w:t>
            </w:r>
          </w:p>
        </w:tc>
      </w:tr>
      <w:tr w:rsidR="007B3599" w:rsidRPr="00731572" w14:paraId="70A1358F" w14:textId="77777777" w:rsidTr="00D25BAC">
        <w:trPr>
          <w:trHeight w:val="525"/>
        </w:trPr>
        <w:tc>
          <w:tcPr>
            <w:tcW w:w="1428" w:type="pct"/>
            <w:shd w:val="clear" w:color="auto" w:fill="DEEAF6"/>
          </w:tcPr>
          <w:p w14:paraId="03D7549A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3572" w:type="pct"/>
          </w:tcPr>
          <w:p w14:paraId="76D5516A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Pani/Pana dane osobowe będą przechowywane przez okres niezbędny do realizacji celów określonych powyżej, a po tym czasie przez okres wymagany przepisami dotyczącymi archiwizowania dokumentacji.</w:t>
            </w:r>
          </w:p>
        </w:tc>
      </w:tr>
      <w:tr w:rsidR="007B3599" w:rsidRPr="00731572" w14:paraId="4874EAAC" w14:textId="77777777" w:rsidTr="00D25BAC">
        <w:tc>
          <w:tcPr>
            <w:tcW w:w="1428" w:type="pct"/>
            <w:shd w:val="clear" w:color="auto" w:fill="DEEAF6"/>
          </w:tcPr>
          <w:p w14:paraId="73909812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PRAWA PODMIOTÓW DANYCH</w:t>
            </w:r>
          </w:p>
        </w:tc>
        <w:tc>
          <w:tcPr>
            <w:tcW w:w="3572" w:type="pct"/>
          </w:tcPr>
          <w:p w14:paraId="0D26E4C0" w14:textId="77777777" w:rsidR="007B3599" w:rsidRPr="00731572" w:rsidRDefault="007B3599" w:rsidP="00AE1D0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Osoba, której dotyczą dane osobowe ma prawo dostępu do treści swoich danych oraz prawo ich sprostowania, usunięcia, ograniczenia przetwarzania, prawo do przenoszenia danych jeżeli zachodzą przesłanki do tych uprawnień i nie są ograniczone poprzez inne przepisy prawne.</w:t>
            </w:r>
          </w:p>
          <w:p w14:paraId="2822571E" w14:textId="77777777" w:rsidR="007B3599" w:rsidRPr="00731572" w:rsidRDefault="007B3599" w:rsidP="00AE1D0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Jeżeli przetwarzanie danych odbywa się na podstawie zgody przysługuje także prawo do cofnięcia zgody w dowolnym momencie bez wpływu na zgodność z prawem przetwarzania, którego dokonano na podstawie zgody przed jej cofnięciem.</w:t>
            </w:r>
          </w:p>
        </w:tc>
      </w:tr>
      <w:tr w:rsidR="007B3599" w:rsidRPr="00731572" w14:paraId="5096BDC2" w14:textId="77777777" w:rsidTr="00D25BAC">
        <w:tc>
          <w:tcPr>
            <w:tcW w:w="1428" w:type="pct"/>
            <w:shd w:val="clear" w:color="auto" w:fill="DEEAF6"/>
          </w:tcPr>
          <w:p w14:paraId="485B9AFB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PRAWO WNIESIENIA SKARGI DO ORGANU NADZORCZEGO</w:t>
            </w:r>
          </w:p>
        </w:tc>
        <w:tc>
          <w:tcPr>
            <w:tcW w:w="3572" w:type="pct"/>
          </w:tcPr>
          <w:p w14:paraId="7D55687F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Przysługuje Pani/Panu również prawo wniesienia skargi do organu nadzorczego zajmującego się ochroną danych osobowych w państwie członkowskim Unii Europejskiej Pani / Pana zwykłego pobytu, miejsca pracy lub miejsca popełnienia domniemanego naruszenia.</w:t>
            </w:r>
          </w:p>
        </w:tc>
      </w:tr>
      <w:tr w:rsidR="007B3599" w:rsidRPr="00731572" w14:paraId="4FACC01E" w14:textId="77777777" w:rsidTr="00D25BAC">
        <w:trPr>
          <w:trHeight w:val="20"/>
        </w:trPr>
        <w:tc>
          <w:tcPr>
            <w:tcW w:w="1428" w:type="pct"/>
            <w:shd w:val="clear" w:color="auto" w:fill="DEEAF6"/>
          </w:tcPr>
          <w:p w14:paraId="41FA8B6D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INFORMACJA O DOWOLNOŚCI LUB OBOWIĄZKU PODANIA DANYCH</w:t>
            </w:r>
          </w:p>
        </w:tc>
        <w:tc>
          <w:tcPr>
            <w:tcW w:w="3572" w:type="pct"/>
          </w:tcPr>
          <w:p w14:paraId="43C3A72B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43F0FCE7" w14:textId="77777777" w:rsidR="007B3599" w:rsidRPr="00731572" w:rsidRDefault="007B3599" w:rsidP="007B3599">
            <w:p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0F23136C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 sytuacji gdy podanie danych jest obowiązkowe do załatwienia określonej kategorii spraw, konsekwencją niepodania danych osobowych będzie brak możliwości podjęcia skutecznych działań.</w:t>
            </w:r>
          </w:p>
        </w:tc>
      </w:tr>
      <w:tr w:rsidR="007B3599" w:rsidRPr="00731572" w14:paraId="04FD4234" w14:textId="77777777" w:rsidTr="00D25BAC">
        <w:trPr>
          <w:trHeight w:val="20"/>
        </w:trPr>
        <w:tc>
          <w:tcPr>
            <w:tcW w:w="1428" w:type="pct"/>
            <w:shd w:val="clear" w:color="auto" w:fill="DEEAF6"/>
          </w:tcPr>
          <w:p w14:paraId="31532D58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ZAUTOMATYZOWANE PODEJMOWANIE DECYZJI,  W TYM PROFILOWANIE</w:t>
            </w:r>
          </w:p>
        </w:tc>
        <w:tc>
          <w:tcPr>
            <w:tcW w:w="3572" w:type="pct"/>
          </w:tcPr>
          <w:p w14:paraId="5EFF58C4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Pani/Pana dane nie będą przetwarzane w sposób zautomatyzowany oraz nie będą profilowane.</w:t>
            </w:r>
          </w:p>
        </w:tc>
      </w:tr>
    </w:tbl>
    <w:p w14:paraId="16F07DF4" w14:textId="77777777" w:rsidR="00B16DA7" w:rsidRDefault="00B16DA7"/>
    <w:sectPr w:rsidR="00B16DA7" w:rsidSect="00620255">
      <w:headerReference w:type="default" r:id="rId9"/>
      <w:footerReference w:type="even" r:id="rId10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C8CA" w14:textId="77777777" w:rsidR="008C325B" w:rsidRDefault="008C325B" w:rsidP="00FD7288">
      <w:r>
        <w:separator/>
      </w:r>
    </w:p>
  </w:endnote>
  <w:endnote w:type="continuationSeparator" w:id="0">
    <w:p w14:paraId="2BAB9C00" w14:textId="77777777" w:rsidR="008C325B" w:rsidRDefault="008C325B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91EB8" w14:textId="77777777" w:rsidR="00A91449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A91449" w:rsidRDefault="00A91449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5687A" w14:textId="77777777" w:rsidR="008C325B" w:rsidRDefault="008C325B" w:rsidP="00FD7288">
      <w:r>
        <w:separator/>
      </w:r>
    </w:p>
  </w:footnote>
  <w:footnote w:type="continuationSeparator" w:id="0">
    <w:p w14:paraId="58B035E8" w14:textId="77777777" w:rsidR="008C325B" w:rsidRDefault="008C325B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48D86" w14:textId="5F6B2BC0" w:rsidR="00A91449" w:rsidRPr="00424CC0" w:rsidRDefault="00424CC0" w:rsidP="006D0CB9">
    <w:pPr>
      <w:pStyle w:val="Nagwek"/>
      <w:jc w:val="center"/>
      <w:rPr>
        <w:color w:val="262626" w:themeColor="text1" w:themeTint="D9"/>
      </w:rPr>
    </w:pP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>Konsultacje społeczne dotyczące projektu</w:t>
    </w:r>
    <w:r w:rsidR="00A91449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 aktualizacji</w:t>
    </w: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 </w:t>
    </w:r>
    <w:r w:rsidR="008A1021">
      <w:rPr>
        <w:rFonts w:ascii="Candara" w:hAnsi="Candara" w:cs="Arial"/>
        <w:bCs/>
        <w:i/>
        <w:color w:val="262626" w:themeColor="text1" w:themeTint="D9"/>
        <w:sz w:val="18"/>
        <w:szCs w:val="18"/>
      </w:rPr>
      <w:br/>
    </w:r>
    <w:r w:rsidRPr="008A1021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Strategii Rozwoju </w:t>
    </w:r>
    <w:r w:rsidR="008A1021" w:rsidRPr="008A1021">
      <w:rPr>
        <w:rFonts w:ascii="Candara" w:hAnsi="Candara" w:cs="Arial"/>
        <w:bCs/>
        <w:i/>
        <w:color w:val="262626" w:themeColor="text1" w:themeTint="D9"/>
        <w:sz w:val="18"/>
        <w:szCs w:val="18"/>
      </w:rPr>
      <w:t>Ponadlokalnego Związku Gmin Turystycznych Pogórza Dynowskiego na lata 2022-2030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DD6494"/>
    <w:multiLevelType w:val="hybridMultilevel"/>
    <w:tmpl w:val="88F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6CA"/>
    <w:multiLevelType w:val="hybridMultilevel"/>
    <w:tmpl w:val="980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8"/>
    <w:rsid w:val="000B3988"/>
    <w:rsid w:val="001D117F"/>
    <w:rsid w:val="002567CB"/>
    <w:rsid w:val="002C1DD1"/>
    <w:rsid w:val="00391976"/>
    <w:rsid w:val="003960F1"/>
    <w:rsid w:val="00424CC0"/>
    <w:rsid w:val="004E176D"/>
    <w:rsid w:val="006539EB"/>
    <w:rsid w:val="00682D3B"/>
    <w:rsid w:val="006B0605"/>
    <w:rsid w:val="006C2BF2"/>
    <w:rsid w:val="006D0CB9"/>
    <w:rsid w:val="00725C78"/>
    <w:rsid w:val="00731572"/>
    <w:rsid w:val="00792D97"/>
    <w:rsid w:val="007B3599"/>
    <w:rsid w:val="007C3500"/>
    <w:rsid w:val="008A1021"/>
    <w:rsid w:val="008C325B"/>
    <w:rsid w:val="0096339B"/>
    <w:rsid w:val="009B707C"/>
    <w:rsid w:val="009E2F1F"/>
    <w:rsid w:val="00A00511"/>
    <w:rsid w:val="00A0502D"/>
    <w:rsid w:val="00A1344D"/>
    <w:rsid w:val="00A42F84"/>
    <w:rsid w:val="00A91449"/>
    <w:rsid w:val="00AE1D00"/>
    <w:rsid w:val="00B00116"/>
    <w:rsid w:val="00B06AD2"/>
    <w:rsid w:val="00B16DA7"/>
    <w:rsid w:val="00B2750E"/>
    <w:rsid w:val="00BF4877"/>
    <w:rsid w:val="00C16C3B"/>
    <w:rsid w:val="00CE5604"/>
    <w:rsid w:val="00D25BAC"/>
    <w:rsid w:val="00DD003D"/>
    <w:rsid w:val="00DF0D6D"/>
    <w:rsid w:val="00DF6F14"/>
    <w:rsid w:val="00E12E51"/>
    <w:rsid w:val="00E433A4"/>
    <w:rsid w:val="00E868FF"/>
    <w:rsid w:val="00EB1004"/>
    <w:rsid w:val="00F142C0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AAA6C"/>
  <w15:docId w15:val="{AB7D0010-1E9C-4210-9CE9-89E8B7D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6539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iazek@pogorzedynow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6569-64C2-4593-9E5D-F25714C1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DELL</cp:lastModifiedBy>
  <cp:revision>3</cp:revision>
  <cp:lastPrinted>2025-11-26T12:28:00Z</cp:lastPrinted>
  <dcterms:created xsi:type="dcterms:W3CDTF">2025-11-15T18:59:00Z</dcterms:created>
  <dcterms:modified xsi:type="dcterms:W3CDTF">2025-11-26T12:29:00Z</dcterms:modified>
</cp:coreProperties>
</file>